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37AA6E" w14:textId="77777777" w:rsidR="006A517C" w:rsidRDefault="006A517C" w:rsidP="006A517C">
      <w:pPr>
        <w:spacing w:before="120" w:after="0" w:line="200" w:lineRule="atLeast"/>
        <w:rPr>
          <w:rFonts w:ascii="Tahoma" w:eastAsia="Arial Unicode MS" w:hAnsi="Tahoma" w:cs="Tahoma"/>
          <w:sz w:val="20"/>
          <w:szCs w:val="20"/>
        </w:rPr>
      </w:pPr>
      <w:r w:rsidRPr="00592E5D">
        <w:rPr>
          <w:rFonts w:ascii="Tahoma" w:eastAsia="Arial Unicode MS" w:hAnsi="Tahoma" w:cs="Tahoma"/>
          <w:sz w:val="20"/>
          <w:szCs w:val="20"/>
        </w:rPr>
        <w:t>Příloha č. 1 - Specifikace předmětu smlouvy, součástí a příslušenství</w:t>
      </w:r>
    </w:p>
    <w:p w14:paraId="4291F329" w14:textId="77777777" w:rsidR="006A517C" w:rsidRDefault="006A517C" w:rsidP="006A517C">
      <w:pPr>
        <w:spacing w:before="120" w:after="0" w:line="200" w:lineRule="atLeast"/>
        <w:rPr>
          <w:rFonts w:ascii="Tahoma" w:eastAsia="Arial Unicode MS" w:hAnsi="Tahoma" w:cs="Tahoma"/>
          <w:sz w:val="20"/>
          <w:szCs w:val="20"/>
        </w:rPr>
      </w:pPr>
    </w:p>
    <w:p w14:paraId="742A4462" w14:textId="77777777" w:rsidR="006A517C" w:rsidRPr="005653A6" w:rsidRDefault="006A517C" w:rsidP="006A517C">
      <w:pPr>
        <w:widowControl w:val="0"/>
        <w:spacing w:line="200" w:lineRule="atLeast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  <w:highlight w:val="yellow"/>
        </w:rPr>
        <w:t>Prodávající</w:t>
      </w:r>
      <w:r w:rsidRPr="005653A6">
        <w:rPr>
          <w:rFonts w:ascii="Arial" w:hAnsi="Arial" w:cs="Arial"/>
          <w:i/>
          <w:sz w:val="20"/>
          <w:szCs w:val="20"/>
          <w:highlight w:val="yellow"/>
        </w:rPr>
        <w:t xml:space="preserve"> doplní </w:t>
      </w:r>
      <w:r>
        <w:rPr>
          <w:rFonts w:ascii="Arial" w:hAnsi="Arial" w:cs="Arial"/>
          <w:i/>
          <w:sz w:val="20"/>
          <w:szCs w:val="20"/>
          <w:highlight w:val="yellow"/>
        </w:rPr>
        <w:t>tabulku „</w:t>
      </w:r>
      <w:r w:rsidRPr="006B38C3">
        <w:rPr>
          <w:rFonts w:ascii="Arial" w:hAnsi="Arial" w:cs="Arial"/>
          <w:b/>
          <w:i/>
          <w:sz w:val="20"/>
          <w:szCs w:val="20"/>
          <w:highlight w:val="yellow"/>
        </w:rPr>
        <w:t>Technické parametry</w:t>
      </w:r>
      <w:r>
        <w:rPr>
          <w:rFonts w:ascii="Arial" w:hAnsi="Arial" w:cs="Arial"/>
          <w:i/>
          <w:sz w:val="20"/>
          <w:szCs w:val="20"/>
          <w:highlight w:val="yellow"/>
        </w:rPr>
        <w:t>“ dle níže uvedených požadavků</w:t>
      </w:r>
      <w:r>
        <w:rPr>
          <w:rFonts w:ascii="Arial" w:hAnsi="Arial" w:cs="Arial"/>
          <w:i/>
          <w:sz w:val="20"/>
          <w:szCs w:val="20"/>
        </w:rPr>
        <w:t>.</w:t>
      </w:r>
    </w:p>
    <w:p w14:paraId="148E514D" w14:textId="77777777" w:rsidR="006A517C" w:rsidRDefault="006A517C" w:rsidP="006A517C">
      <w:pPr>
        <w:widowControl w:val="0"/>
        <w:spacing w:line="200" w:lineRule="atLeast"/>
        <w:rPr>
          <w:rFonts w:ascii="Arial" w:hAnsi="Arial" w:cs="Arial"/>
          <w:i/>
          <w:sz w:val="20"/>
          <w:szCs w:val="20"/>
        </w:rPr>
      </w:pPr>
      <w:r w:rsidRPr="005653A6">
        <w:rPr>
          <w:rFonts w:ascii="Arial" w:hAnsi="Arial" w:cs="Arial"/>
          <w:i/>
          <w:sz w:val="20"/>
          <w:szCs w:val="20"/>
          <w:highlight w:val="yellow"/>
        </w:rPr>
        <w:t xml:space="preserve">Dodavatel zároveň </w:t>
      </w:r>
      <w:r w:rsidRPr="006B38C3">
        <w:rPr>
          <w:rFonts w:ascii="Arial" w:hAnsi="Arial" w:cs="Arial"/>
          <w:b/>
          <w:i/>
          <w:sz w:val="20"/>
          <w:szCs w:val="20"/>
          <w:highlight w:val="yellow"/>
        </w:rPr>
        <w:t>přiloží technickou specifikací</w:t>
      </w:r>
      <w:r w:rsidRPr="005653A6">
        <w:rPr>
          <w:rFonts w:ascii="Arial" w:hAnsi="Arial" w:cs="Arial"/>
          <w:i/>
          <w:sz w:val="20"/>
          <w:szCs w:val="20"/>
          <w:highlight w:val="yellow"/>
        </w:rPr>
        <w:t xml:space="preserve"> jím nabízeného zboží </w:t>
      </w:r>
      <w:r w:rsidRPr="006B38C3">
        <w:rPr>
          <w:rFonts w:ascii="Arial" w:hAnsi="Arial" w:cs="Arial"/>
          <w:b/>
          <w:i/>
          <w:sz w:val="20"/>
          <w:szCs w:val="20"/>
          <w:highlight w:val="yellow"/>
        </w:rPr>
        <w:t>včetně fotografie</w:t>
      </w:r>
      <w:r w:rsidRPr="005653A6">
        <w:rPr>
          <w:rFonts w:ascii="Arial" w:hAnsi="Arial" w:cs="Arial"/>
          <w:i/>
          <w:sz w:val="20"/>
          <w:szCs w:val="20"/>
          <w:highlight w:val="yellow"/>
        </w:rPr>
        <w:t xml:space="preserve"> zboží.</w:t>
      </w:r>
    </w:p>
    <w:p w14:paraId="32D1A774" w14:textId="77777777" w:rsidR="006A517C" w:rsidRDefault="006A517C" w:rsidP="006A517C">
      <w:pPr>
        <w:rPr>
          <w:rFonts w:ascii="Arial" w:hAnsi="Arial" w:cs="Arial"/>
          <w:sz w:val="20"/>
        </w:rPr>
      </w:pPr>
    </w:p>
    <w:p w14:paraId="3011D4A0" w14:textId="77777777" w:rsidR="006A517C" w:rsidRPr="006B38C3" w:rsidRDefault="006A517C" w:rsidP="006A517C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sz w:val="20"/>
        </w:rPr>
        <w:t>Prodávající uvede ve sloupci Splněno:</w:t>
      </w:r>
    </w:p>
    <w:p w14:paraId="3716BC8B" w14:textId="77777777" w:rsidR="006A517C" w:rsidRPr="006B38C3" w:rsidRDefault="006A517C" w:rsidP="006A517C">
      <w:pPr>
        <w:numPr>
          <w:ilvl w:val="0"/>
          <w:numId w:val="2"/>
        </w:numPr>
        <w:suppressAutoHyphens w:val="0"/>
        <w:spacing w:after="0" w:line="240" w:lineRule="auto"/>
        <w:rPr>
          <w:rFonts w:ascii="Arial" w:hAnsi="Arial" w:cs="Arial"/>
          <w:sz w:val="20"/>
        </w:rPr>
      </w:pPr>
      <w:r w:rsidRPr="006B38C3">
        <w:rPr>
          <w:rFonts w:ascii="Arial" w:hAnsi="Arial" w:cs="Arial"/>
          <w:sz w:val="20"/>
        </w:rPr>
        <w:t>ANO, pokud požadovaný parametr splňuje;</w:t>
      </w:r>
    </w:p>
    <w:p w14:paraId="7E4BDFBB" w14:textId="77777777" w:rsidR="006A517C" w:rsidRPr="006B38C3" w:rsidRDefault="006A517C" w:rsidP="006A517C">
      <w:pPr>
        <w:numPr>
          <w:ilvl w:val="0"/>
          <w:numId w:val="2"/>
        </w:numPr>
        <w:suppressAutoHyphens w:val="0"/>
        <w:spacing w:after="0" w:line="240" w:lineRule="auto"/>
        <w:rPr>
          <w:rFonts w:ascii="Arial" w:hAnsi="Arial" w:cs="Arial"/>
          <w:sz w:val="20"/>
        </w:rPr>
      </w:pPr>
      <w:r w:rsidRPr="006B38C3">
        <w:rPr>
          <w:rFonts w:ascii="Arial" w:hAnsi="Arial" w:cs="Arial"/>
          <w:sz w:val="20"/>
        </w:rPr>
        <w:t>NE, pokud požadovaný parametr nesplňuje;</w:t>
      </w:r>
    </w:p>
    <w:p w14:paraId="3FD314D3" w14:textId="77777777" w:rsidR="006A517C" w:rsidRPr="006B38C3" w:rsidRDefault="006A517C" w:rsidP="006A517C">
      <w:pPr>
        <w:numPr>
          <w:ilvl w:val="0"/>
          <w:numId w:val="2"/>
        </w:numPr>
        <w:suppressAutoHyphens w:val="0"/>
        <w:spacing w:after="0" w:line="240" w:lineRule="auto"/>
        <w:rPr>
          <w:rFonts w:ascii="Arial" w:hAnsi="Arial" w:cs="Arial"/>
          <w:sz w:val="20"/>
          <w:u w:val="single"/>
        </w:rPr>
      </w:pPr>
      <w:r w:rsidRPr="006B38C3">
        <w:rPr>
          <w:rFonts w:ascii="Arial" w:hAnsi="Arial" w:cs="Arial"/>
          <w:sz w:val="20"/>
          <w:u w:val="single"/>
        </w:rPr>
        <w:t xml:space="preserve">pokud </w:t>
      </w:r>
      <w:r>
        <w:rPr>
          <w:rFonts w:ascii="Arial" w:hAnsi="Arial" w:cs="Arial"/>
          <w:sz w:val="20"/>
          <w:u w:val="single"/>
        </w:rPr>
        <w:t>účastník</w:t>
      </w:r>
      <w:r w:rsidRPr="006B38C3">
        <w:rPr>
          <w:rFonts w:ascii="Arial" w:hAnsi="Arial" w:cs="Arial"/>
          <w:sz w:val="20"/>
          <w:u w:val="single"/>
        </w:rPr>
        <w:t xml:space="preserve"> nevyplní (nebude uvedeno ani ANO, ani NE) bude zadavatel posuzovat, jako by bylo uvedeno NE;</w:t>
      </w:r>
    </w:p>
    <w:p w14:paraId="1FD2C14A" w14:textId="77777777" w:rsidR="006A517C" w:rsidRPr="006B38C3" w:rsidRDefault="006A517C" w:rsidP="006A517C">
      <w:pPr>
        <w:rPr>
          <w:rFonts w:ascii="Arial" w:hAnsi="Arial" w:cs="Arial"/>
          <w:b/>
          <w:sz w:val="20"/>
        </w:rPr>
      </w:pPr>
      <w:r w:rsidRPr="006B38C3">
        <w:rPr>
          <w:rFonts w:ascii="Arial" w:hAnsi="Arial" w:cs="Arial"/>
          <w:b/>
          <w:sz w:val="20"/>
        </w:rPr>
        <w:tab/>
      </w:r>
      <w:r w:rsidRPr="006B38C3">
        <w:rPr>
          <w:rFonts w:ascii="Arial" w:hAnsi="Arial" w:cs="Arial"/>
          <w:b/>
          <w:sz w:val="20"/>
        </w:rPr>
        <w:tab/>
        <w:t>kde:</w:t>
      </w:r>
      <w:r w:rsidRPr="006B38C3">
        <w:rPr>
          <w:rFonts w:ascii="Arial" w:hAnsi="Arial" w:cs="Arial"/>
          <w:b/>
          <w:sz w:val="20"/>
        </w:rPr>
        <w:tab/>
      </w:r>
      <w:r w:rsidRPr="006B38C3">
        <w:rPr>
          <w:rFonts w:ascii="Arial" w:hAnsi="Arial" w:cs="Arial"/>
          <w:b/>
          <w:sz w:val="20"/>
        </w:rPr>
        <w:tab/>
      </w:r>
    </w:p>
    <w:p w14:paraId="734DF72A" w14:textId="77777777" w:rsidR="006A517C" w:rsidRPr="006B38C3" w:rsidRDefault="006A517C" w:rsidP="006A517C">
      <w:pPr>
        <w:rPr>
          <w:rFonts w:ascii="Arial" w:hAnsi="Arial" w:cs="Arial"/>
          <w:sz w:val="20"/>
        </w:rPr>
      </w:pPr>
      <w:r w:rsidRPr="006B38C3">
        <w:rPr>
          <w:rFonts w:ascii="Arial" w:hAnsi="Arial" w:cs="Arial"/>
          <w:sz w:val="20"/>
        </w:rPr>
        <w:tab/>
      </w:r>
      <w:r w:rsidRPr="006B38C3">
        <w:rPr>
          <w:rFonts w:ascii="Arial" w:hAnsi="Arial" w:cs="Arial"/>
          <w:sz w:val="20"/>
        </w:rPr>
        <w:tab/>
        <w:t xml:space="preserve">ANO = splnění zadávacích podmínek </w:t>
      </w:r>
    </w:p>
    <w:p w14:paraId="11100ACF" w14:textId="77777777" w:rsidR="006A517C" w:rsidRPr="006B38C3" w:rsidRDefault="006A517C" w:rsidP="006A517C">
      <w:pPr>
        <w:ind w:left="1416"/>
        <w:rPr>
          <w:rFonts w:ascii="Arial" w:hAnsi="Arial" w:cs="Arial"/>
          <w:sz w:val="20"/>
        </w:rPr>
      </w:pPr>
      <w:r w:rsidRPr="006B38C3">
        <w:rPr>
          <w:rFonts w:ascii="Arial" w:hAnsi="Arial" w:cs="Arial"/>
          <w:sz w:val="20"/>
        </w:rPr>
        <w:t>NE = nesplnění zadávacích podmínek a z toho plynoucí vyřazení nabídky pro nesplnění zadávacích podmínek.</w:t>
      </w:r>
    </w:p>
    <w:p w14:paraId="2F7B671D" w14:textId="77777777" w:rsidR="006A517C" w:rsidRDefault="006A517C" w:rsidP="006A517C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Prodávající u všech parametrů uvede nabízenou, tj. reálnou hodnotu.</w:t>
      </w:r>
    </w:p>
    <w:p w14:paraId="2C2F9B0E" w14:textId="77777777" w:rsidR="006A517C" w:rsidRDefault="006A517C" w:rsidP="006A517C">
      <w:pPr>
        <w:pStyle w:val="Bezmezer"/>
        <w:jc w:val="both"/>
        <w:rPr>
          <w:rFonts w:ascii="Tahoma" w:hAnsi="Tahoma" w:cs="Tahoma"/>
          <w:sz w:val="19"/>
          <w:szCs w:val="19"/>
        </w:rPr>
      </w:pPr>
      <w:r w:rsidRPr="00293ED3">
        <w:rPr>
          <w:rFonts w:ascii="Tahoma" w:hAnsi="Tahoma" w:cs="Tahoma"/>
          <w:sz w:val="19"/>
          <w:szCs w:val="19"/>
        </w:rPr>
        <w:t>Zadavatel v případech, kdy u parametrů v technické specifikaci není stanoven min./max. či od/do rozsah,</w:t>
      </w:r>
      <w:r>
        <w:rPr>
          <w:rFonts w:ascii="Tahoma" w:hAnsi="Tahoma" w:cs="Tahoma"/>
          <w:sz w:val="19"/>
          <w:szCs w:val="19"/>
        </w:rPr>
        <w:t xml:space="preserve"> nebo vysloveně napsáno „nepodkročitelné minimum“</w:t>
      </w:r>
      <w:r w:rsidRPr="00293ED3">
        <w:rPr>
          <w:rFonts w:ascii="Tahoma" w:hAnsi="Tahoma" w:cs="Tahoma"/>
          <w:sz w:val="19"/>
          <w:szCs w:val="19"/>
        </w:rPr>
        <w:t xml:space="preserve"> připouští použít pro splnění parametru obecné pravidlo odchylky +/- 10% od zadaných parametrů. Musí však být dosaženo naplnění požadovaných medicínských výkonů.</w:t>
      </w:r>
    </w:p>
    <w:p w14:paraId="395C218F" w14:textId="77777777" w:rsidR="006A517C" w:rsidRDefault="006A517C" w:rsidP="006A517C">
      <w:pPr>
        <w:pStyle w:val="Bezmezer"/>
        <w:jc w:val="both"/>
        <w:rPr>
          <w:rFonts w:ascii="Tahoma" w:hAnsi="Tahoma" w:cs="Tahoma"/>
          <w:sz w:val="19"/>
          <w:szCs w:val="19"/>
        </w:rPr>
      </w:pPr>
    </w:p>
    <w:p w14:paraId="0EE02133" w14:textId="7C1389EA" w:rsidR="006A517C" w:rsidRDefault="006A517C" w:rsidP="006A517C">
      <w:pPr>
        <w:rPr>
          <w:rFonts w:ascii="Tahoma" w:hAnsi="Tahoma" w:cs="Tahoma"/>
          <w:sz w:val="19"/>
          <w:szCs w:val="19"/>
        </w:rPr>
      </w:pPr>
      <w:r w:rsidRPr="00293ED3">
        <w:rPr>
          <w:rFonts w:ascii="Tahoma" w:hAnsi="Tahoma" w:cs="Tahoma"/>
          <w:sz w:val="19"/>
          <w:szCs w:val="19"/>
        </w:rPr>
        <w:t xml:space="preserve">Použití firemních názvů či termínů či způsobů řešení specifických pro určitého výrobce </w:t>
      </w:r>
      <w:r>
        <w:rPr>
          <w:rFonts w:ascii="Tahoma" w:hAnsi="Tahoma" w:cs="Tahoma"/>
          <w:sz w:val="19"/>
          <w:szCs w:val="19"/>
        </w:rPr>
        <w:t xml:space="preserve">(netýká se požadavků kompatibility) </w:t>
      </w:r>
      <w:r w:rsidRPr="00293ED3">
        <w:rPr>
          <w:rFonts w:ascii="Tahoma" w:hAnsi="Tahoma" w:cs="Tahoma"/>
          <w:sz w:val="19"/>
          <w:szCs w:val="19"/>
        </w:rPr>
        <w:t>má pouze ilustrovat</w:t>
      </w:r>
      <w:r>
        <w:rPr>
          <w:rFonts w:ascii="Tahoma" w:hAnsi="Tahoma" w:cs="Tahoma"/>
          <w:sz w:val="19"/>
          <w:szCs w:val="19"/>
        </w:rPr>
        <w:t xml:space="preserve"> </w:t>
      </w:r>
      <w:r w:rsidRPr="00293ED3">
        <w:rPr>
          <w:rFonts w:ascii="Tahoma" w:hAnsi="Tahoma" w:cs="Tahoma"/>
          <w:sz w:val="19"/>
          <w:szCs w:val="19"/>
        </w:rPr>
        <w:t>příklady vhodných přístrojů, ale požadavek není omezen na nabídku jen těchto přístrojů, lze nabídnout jakékoliv jiné, které mají stejné či lepší vlastnosti</w:t>
      </w:r>
      <w:r>
        <w:rPr>
          <w:rFonts w:ascii="Tahoma" w:hAnsi="Tahoma" w:cs="Tahoma"/>
          <w:sz w:val="19"/>
          <w:szCs w:val="19"/>
        </w:rPr>
        <w:t>.</w:t>
      </w:r>
    </w:p>
    <w:p w14:paraId="2C8F8729" w14:textId="77777777" w:rsidR="00E13F97" w:rsidRPr="00E13F97" w:rsidRDefault="00E13F97" w:rsidP="006A517C">
      <w:pPr>
        <w:rPr>
          <w:rFonts w:ascii="Tahoma" w:hAnsi="Tahoma" w:cs="Tahoma"/>
          <w:sz w:val="19"/>
          <w:szCs w:val="19"/>
        </w:rPr>
      </w:pPr>
    </w:p>
    <w:p w14:paraId="7E067A92" w14:textId="74CA5C99" w:rsidR="006A2575" w:rsidRPr="002C0BB1" w:rsidRDefault="008741A7" w:rsidP="008741A7">
      <w:pPr>
        <w:rPr>
          <w:rFonts w:ascii="Tahoma" w:hAnsi="Tahoma" w:cs="Tahoma"/>
          <w:b/>
          <w:sz w:val="20"/>
        </w:rPr>
      </w:pPr>
      <w:r w:rsidRPr="002C0BB1">
        <w:rPr>
          <w:rFonts w:ascii="Tahoma" w:hAnsi="Tahoma" w:cs="Tahoma"/>
          <w:b/>
          <w:sz w:val="20"/>
        </w:rPr>
        <w:t>TEC</w:t>
      </w:r>
      <w:r>
        <w:rPr>
          <w:rFonts w:ascii="Tahoma" w:hAnsi="Tahoma" w:cs="Tahoma"/>
          <w:b/>
          <w:sz w:val="20"/>
        </w:rPr>
        <w:t>HNICKÉ PARAMETRY</w:t>
      </w:r>
      <w:r w:rsidR="0048165E">
        <w:rPr>
          <w:rFonts w:ascii="Tahoma" w:hAnsi="Tahoma" w:cs="Tahoma"/>
          <w:b/>
          <w:sz w:val="20"/>
        </w:rPr>
        <w:t xml:space="preserve"> </w:t>
      </w:r>
      <w:r w:rsidR="00133D3F">
        <w:rPr>
          <w:rFonts w:ascii="Tahoma" w:hAnsi="Tahoma" w:cs="Tahoma"/>
          <w:b/>
          <w:sz w:val="20"/>
        </w:rPr>
        <w:t xml:space="preserve">– </w:t>
      </w:r>
      <w:r w:rsidR="00742966">
        <w:rPr>
          <w:rFonts w:ascii="Tahoma" w:hAnsi="Tahoma" w:cs="Tahoma"/>
          <w:b/>
          <w:sz w:val="20"/>
        </w:rPr>
        <w:t>Defibrilátor</w:t>
      </w:r>
      <w:r w:rsidR="00133D3F">
        <w:rPr>
          <w:rFonts w:ascii="Tahoma" w:hAnsi="Tahoma" w:cs="Tahoma"/>
          <w:b/>
          <w:sz w:val="20"/>
        </w:rPr>
        <w:t xml:space="preserve"> (</w:t>
      </w:r>
      <w:r w:rsidR="00742966">
        <w:rPr>
          <w:rFonts w:ascii="Tahoma" w:hAnsi="Tahoma" w:cs="Tahoma"/>
          <w:b/>
          <w:sz w:val="20"/>
        </w:rPr>
        <w:t>1</w:t>
      </w:r>
      <w:r w:rsidR="00133D3F">
        <w:rPr>
          <w:rFonts w:ascii="Tahoma" w:hAnsi="Tahoma" w:cs="Tahoma"/>
          <w:b/>
          <w:sz w:val="20"/>
        </w:rPr>
        <w:t xml:space="preserve"> ks)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49"/>
        <w:gridCol w:w="72"/>
        <w:gridCol w:w="985"/>
        <w:gridCol w:w="2248"/>
      </w:tblGrid>
      <w:tr w:rsidR="008741A7" w:rsidRPr="005A6ACC" w14:paraId="7C5DEA5C" w14:textId="77777777" w:rsidTr="00F86CCB">
        <w:tc>
          <w:tcPr>
            <w:tcW w:w="8954" w:type="dxa"/>
            <w:gridSpan w:val="4"/>
          </w:tcPr>
          <w:p w14:paraId="53A1AC5A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  <w:r w:rsidRPr="005A6ACC"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>…………………</w:t>
            </w:r>
            <w:r w:rsidRPr="005A6ACC"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 (prodávající uvede přesný název, typ)</w:t>
            </w:r>
          </w:p>
        </w:tc>
      </w:tr>
      <w:tr w:rsidR="008741A7" w:rsidRPr="005A6ACC" w14:paraId="1C3400C2" w14:textId="77777777" w:rsidTr="00F86CCB">
        <w:tc>
          <w:tcPr>
            <w:tcW w:w="5721" w:type="dxa"/>
            <w:gridSpan w:val="2"/>
          </w:tcPr>
          <w:p w14:paraId="39F4BA51" w14:textId="77777777" w:rsidR="008741A7" w:rsidRPr="005E1C47" w:rsidRDefault="008741A7" w:rsidP="00F86CCB">
            <w:pPr>
              <w:spacing w:before="120" w:after="0" w:line="200" w:lineRule="atLeast"/>
              <w:jc w:val="left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  <w:r w:rsidRPr="005E1C47"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  <w:t xml:space="preserve">Zdravotnický prostředek dle </w:t>
            </w:r>
            <w:r w:rsidRPr="005E1C47">
              <w:rPr>
                <w:rFonts w:ascii="Tahoma" w:hAnsi="Tahoma" w:cs="Tahoma"/>
                <w:sz w:val="19"/>
                <w:szCs w:val="19"/>
              </w:rPr>
              <w:t xml:space="preserve">zákona č. </w:t>
            </w:r>
            <w:r>
              <w:rPr>
                <w:rFonts w:ascii="Tahoma" w:hAnsi="Tahoma" w:cs="Tahoma"/>
                <w:sz w:val="19"/>
                <w:szCs w:val="19"/>
              </w:rPr>
              <w:t>375/2022</w:t>
            </w:r>
            <w:r w:rsidRPr="005E1C47">
              <w:rPr>
                <w:rFonts w:ascii="Tahoma" w:hAnsi="Tahoma" w:cs="Tahoma"/>
                <w:sz w:val="19"/>
                <w:szCs w:val="19"/>
              </w:rPr>
              <w:t xml:space="preserve"> Sb.</w:t>
            </w:r>
            <w:r>
              <w:rPr>
                <w:rFonts w:ascii="Tahoma" w:hAnsi="Tahoma" w:cs="Tahoma"/>
                <w:sz w:val="19"/>
                <w:szCs w:val="19"/>
              </w:rPr>
              <w:t>:</w:t>
            </w:r>
          </w:p>
        </w:tc>
        <w:tc>
          <w:tcPr>
            <w:tcW w:w="3233" w:type="dxa"/>
            <w:gridSpan w:val="2"/>
          </w:tcPr>
          <w:p w14:paraId="7C9C88AB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ANO / </w:t>
            </w:r>
            <w:r w:rsidRPr="005A6ACC"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 NE</w:t>
            </w:r>
            <w:r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885019"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 xml:space="preserve">(nehodící </w:t>
            </w:r>
            <w:r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 xml:space="preserve">se </w:t>
            </w:r>
            <w:r w:rsidRPr="00885019"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>škrtněte)</w:t>
            </w:r>
          </w:p>
        </w:tc>
      </w:tr>
      <w:tr w:rsidR="008741A7" w:rsidRPr="005A6ACC" w14:paraId="598C6C86" w14:textId="77777777" w:rsidTr="00F86CCB">
        <w:tc>
          <w:tcPr>
            <w:tcW w:w="5721" w:type="dxa"/>
            <w:gridSpan w:val="2"/>
          </w:tcPr>
          <w:p w14:paraId="120DD70A" w14:textId="77777777" w:rsidR="008741A7" w:rsidRPr="005E1C47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  <w:r w:rsidRPr="005E1C47"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  <w:t xml:space="preserve">Třída </w:t>
            </w:r>
            <w:r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  <w:t xml:space="preserve">rizika </w:t>
            </w:r>
            <w:r w:rsidRPr="005E1C47"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  <w:t>zdravotnického prostředku:</w:t>
            </w:r>
          </w:p>
        </w:tc>
        <w:tc>
          <w:tcPr>
            <w:tcW w:w="3233" w:type="dxa"/>
            <w:gridSpan w:val="2"/>
          </w:tcPr>
          <w:p w14:paraId="37FF55D4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  <w:r w:rsidRPr="005E1C47"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>………….</w:t>
            </w:r>
          </w:p>
        </w:tc>
      </w:tr>
      <w:tr w:rsidR="008741A7" w:rsidRPr="005A6ACC" w14:paraId="2C66FEA4" w14:textId="77777777" w:rsidTr="00F86CCB">
        <w:tc>
          <w:tcPr>
            <w:tcW w:w="5721" w:type="dxa"/>
            <w:gridSpan w:val="2"/>
          </w:tcPr>
          <w:p w14:paraId="7B2C2798" w14:textId="77777777" w:rsidR="008741A7" w:rsidRPr="005E1C47" w:rsidRDefault="008741A7" w:rsidP="00F86CCB">
            <w:pPr>
              <w:spacing w:before="120" w:after="0" w:line="200" w:lineRule="atLeast"/>
              <w:jc w:val="left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  <w:t>Zdravotní prostředek byl notifikován:</w:t>
            </w:r>
          </w:p>
        </w:tc>
        <w:tc>
          <w:tcPr>
            <w:tcW w:w="3233" w:type="dxa"/>
            <w:gridSpan w:val="2"/>
          </w:tcPr>
          <w:p w14:paraId="67F7E708" w14:textId="77777777" w:rsidR="008741A7" w:rsidRPr="000E5309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ANO / </w:t>
            </w:r>
            <w:r w:rsidRPr="005A6ACC"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 NE</w:t>
            </w:r>
            <w:r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885019"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 xml:space="preserve">(nehodící </w:t>
            </w:r>
            <w:r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 xml:space="preserve">se </w:t>
            </w:r>
            <w:r w:rsidRPr="00885019"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>škrtněte)</w:t>
            </w:r>
          </w:p>
        </w:tc>
      </w:tr>
      <w:tr w:rsidR="008741A7" w:rsidRPr="005A6ACC" w14:paraId="7E31A04B" w14:textId="77777777" w:rsidTr="00F86CCB">
        <w:tc>
          <w:tcPr>
            <w:tcW w:w="8954" w:type="dxa"/>
            <w:gridSpan w:val="4"/>
          </w:tcPr>
          <w:p w14:paraId="6F3FD094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8741A7" w:rsidRPr="005A6ACC" w14:paraId="5B389C38" w14:textId="77777777" w:rsidTr="00F86CCB">
        <w:tc>
          <w:tcPr>
            <w:tcW w:w="5649" w:type="dxa"/>
          </w:tcPr>
          <w:p w14:paraId="50DF580E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5A6ACC"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>Požadavek</w:t>
            </w:r>
          </w:p>
        </w:tc>
        <w:tc>
          <w:tcPr>
            <w:tcW w:w="1057" w:type="dxa"/>
            <w:gridSpan w:val="2"/>
          </w:tcPr>
          <w:p w14:paraId="2341DFD6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5A6ACC"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>Splněno</w:t>
            </w:r>
          </w:p>
          <w:p w14:paraId="3134EAE9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5A6ACC"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>ANO/NE</w:t>
            </w:r>
          </w:p>
        </w:tc>
        <w:tc>
          <w:tcPr>
            <w:tcW w:w="2248" w:type="dxa"/>
          </w:tcPr>
          <w:p w14:paraId="5624C223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  <w:r w:rsidRPr="005A6ACC"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>Reálná hodnota</w:t>
            </w:r>
            <w:r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>/řešení</w:t>
            </w:r>
          </w:p>
        </w:tc>
      </w:tr>
      <w:tr w:rsidR="008741A7" w:rsidRPr="005A6ACC" w14:paraId="1C479D3B" w14:textId="77777777" w:rsidTr="00F86CCB">
        <w:tc>
          <w:tcPr>
            <w:tcW w:w="5649" w:type="dxa"/>
            <w:vAlign w:val="center"/>
          </w:tcPr>
          <w:p w14:paraId="25CDF294" w14:textId="77777777" w:rsidR="008741A7" w:rsidRPr="008E250B" w:rsidRDefault="008741A7" w:rsidP="00F86CCB">
            <w:pPr>
              <w:spacing w:before="12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u w:val="single"/>
                <w:shd w:val="clear" w:color="auto" w:fill="FFFFFF"/>
              </w:rPr>
            </w:pPr>
            <w:r w:rsidRPr="008E250B">
              <w:rPr>
                <w:rFonts w:ascii="Tahoma" w:hAnsi="Tahoma" w:cs="Tahoma"/>
                <w:b/>
                <w:sz w:val="19"/>
                <w:szCs w:val="19"/>
                <w:u w:val="single"/>
              </w:rPr>
              <w:t xml:space="preserve">Minimální technické požadavky: </w:t>
            </w:r>
          </w:p>
        </w:tc>
        <w:tc>
          <w:tcPr>
            <w:tcW w:w="1057" w:type="dxa"/>
            <w:gridSpan w:val="2"/>
          </w:tcPr>
          <w:p w14:paraId="68DFD042" w14:textId="77777777" w:rsidR="008741A7" w:rsidRPr="006A4EE7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48" w:type="dxa"/>
          </w:tcPr>
          <w:p w14:paraId="6D457287" w14:textId="77777777" w:rsidR="008741A7" w:rsidRPr="006A4EE7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742966" w:rsidRPr="005A6ACC" w14:paraId="7474A2A6" w14:textId="77777777" w:rsidTr="001257E1">
        <w:tc>
          <w:tcPr>
            <w:tcW w:w="5649" w:type="dxa"/>
          </w:tcPr>
          <w:p w14:paraId="0267A167" w14:textId="01CE6862" w:rsidR="00742966" w:rsidRPr="00742966" w:rsidRDefault="00742966" w:rsidP="00742966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742966">
              <w:rPr>
                <w:rFonts w:ascii="Tahoma" w:hAnsi="Tahoma" w:cs="Tahoma"/>
                <w:sz w:val="19"/>
                <w:szCs w:val="19"/>
              </w:rPr>
              <w:t>Dodání klinického bifázického (manuální i automatický režim) defibrilátoru se stimulací určeného pro neodkladnou resuscitační péči, vhodného pro použití lůžkových odděleních</w:t>
            </w:r>
          </w:p>
        </w:tc>
        <w:tc>
          <w:tcPr>
            <w:tcW w:w="1057" w:type="dxa"/>
            <w:gridSpan w:val="2"/>
          </w:tcPr>
          <w:p w14:paraId="5CA78C09" w14:textId="77777777" w:rsidR="00742966" w:rsidRPr="003A5F96" w:rsidRDefault="00742966" w:rsidP="0074296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22B42824" w14:textId="77777777" w:rsidR="00742966" w:rsidRPr="003A5F96" w:rsidRDefault="00742966" w:rsidP="0074296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742966" w:rsidRPr="005A6ACC" w14:paraId="7E807B22" w14:textId="77777777" w:rsidTr="001257E1">
        <w:tc>
          <w:tcPr>
            <w:tcW w:w="5649" w:type="dxa"/>
          </w:tcPr>
          <w:p w14:paraId="68E779C4" w14:textId="6B4D0746" w:rsidR="00742966" w:rsidRPr="00742966" w:rsidRDefault="00742966" w:rsidP="00742966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742966">
              <w:rPr>
                <w:rFonts w:ascii="Tahoma" w:hAnsi="Tahoma" w:cs="Tahoma"/>
                <w:sz w:val="19"/>
                <w:szCs w:val="19"/>
              </w:rPr>
              <w:t>Použití pro dospělé i dětské pacienty</w:t>
            </w:r>
          </w:p>
        </w:tc>
        <w:tc>
          <w:tcPr>
            <w:tcW w:w="1057" w:type="dxa"/>
            <w:gridSpan w:val="2"/>
          </w:tcPr>
          <w:p w14:paraId="13374D24" w14:textId="77777777" w:rsidR="00742966" w:rsidRPr="003A5F96" w:rsidRDefault="00742966" w:rsidP="0074296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4B9717FF" w14:textId="77777777" w:rsidR="00742966" w:rsidRPr="003A5F96" w:rsidRDefault="00742966" w:rsidP="0074296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742966" w:rsidRPr="005A6ACC" w14:paraId="1575793D" w14:textId="77777777" w:rsidTr="001257E1">
        <w:tc>
          <w:tcPr>
            <w:tcW w:w="5649" w:type="dxa"/>
          </w:tcPr>
          <w:p w14:paraId="76F1154F" w14:textId="426028F3" w:rsidR="00742966" w:rsidRPr="00742966" w:rsidRDefault="00742966" w:rsidP="00742966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742966">
              <w:rPr>
                <w:rFonts w:ascii="Tahoma" w:hAnsi="Tahoma" w:cs="Tahoma"/>
                <w:sz w:val="19"/>
                <w:szCs w:val="19"/>
              </w:rPr>
              <w:t>Výstupní energie o síle výboje minimálně 200-270 J</w:t>
            </w:r>
          </w:p>
        </w:tc>
        <w:tc>
          <w:tcPr>
            <w:tcW w:w="1057" w:type="dxa"/>
            <w:gridSpan w:val="2"/>
          </w:tcPr>
          <w:p w14:paraId="19CB6EEA" w14:textId="77777777" w:rsidR="00742966" w:rsidRPr="003A5F96" w:rsidRDefault="00742966" w:rsidP="0074296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2C6ABA2F" w14:textId="77777777" w:rsidR="00742966" w:rsidRPr="003A5F96" w:rsidRDefault="00742966" w:rsidP="0074296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742966" w:rsidRPr="005A6ACC" w14:paraId="48C98098" w14:textId="77777777" w:rsidTr="00A15621">
        <w:tc>
          <w:tcPr>
            <w:tcW w:w="5649" w:type="dxa"/>
          </w:tcPr>
          <w:p w14:paraId="3099EC35" w14:textId="3D47A164" w:rsidR="00742966" w:rsidRPr="00742966" w:rsidRDefault="00742966" w:rsidP="00742966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742966">
              <w:rPr>
                <w:rFonts w:ascii="Tahoma" w:hAnsi="Tahoma" w:cs="Tahoma"/>
                <w:sz w:val="19"/>
                <w:szCs w:val="19"/>
              </w:rPr>
              <w:t>Doba nabití do plné síly výboje maximálně 5 vteřin</w:t>
            </w:r>
          </w:p>
        </w:tc>
        <w:tc>
          <w:tcPr>
            <w:tcW w:w="1057" w:type="dxa"/>
            <w:gridSpan w:val="2"/>
          </w:tcPr>
          <w:p w14:paraId="1C078B4B" w14:textId="77777777" w:rsidR="00742966" w:rsidRPr="003A5F96" w:rsidRDefault="00742966" w:rsidP="0074296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68776E25" w14:textId="77777777" w:rsidR="00742966" w:rsidRPr="003A5F96" w:rsidRDefault="00742966" w:rsidP="0074296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742966" w:rsidRPr="005A6ACC" w14:paraId="5F08E6E4" w14:textId="77777777" w:rsidTr="00A15621">
        <w:tc>
          <w:tcPr>
            <w:tcW w:w="5649" w:type="dxa"/>
          </w:tcPr>
          <w:p w14:paraId="3990B5A3" w14:textId="35B2176A" w:rsidR="00742966" w:rsidRPr="00742966" w:rsidRDefault="00742966" w:rsidP="00742966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742966">
              <w:rPr>
                <w:rFonts w:ascii="Tahoma" w:hAnsi="Tahoma" w:cs="Tahoma"/>
                <w:sz w:val="19"/>
                <w:szCs w:val="19"/>
              </w:rPr>
              <w:lastRenderedPageBreak/>
              <w:t>Zařízení musí být provedeno jako bifázický defibrilátor s monitorovací funkcí a musí umožňovat minimálně manuální defibrilaci, režim AED / semiautomatickou defibrilaci a neinvazivní externí stimulaci (pacing)</w:t>
            </w:r>
          </w:p>
        </w:tc>
        <w:tc>
          <w:tcPr>
            <w:tcW w:w="1057" w:type="dxa"/>
            <w:gridSpan w:val="2"/>
          </w:tcPr>
          <w:p w14:paraId="7F950773" w14:textId="77777777" w:rsidR="00742966" w:rsidRPr="003A5F96" w:rsidRDefault="00742966" w:rsidP="0074296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134BD3CC" w14:textId="77777777" w:rsidR="00742966" w:rsidRPr="003A5F96" w:rsidRDefault="00742966" w:rsidP="0074296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742966" w:rsidRPr="005A6ACC" w14:paraId="660FFD10" w14:textId="77777777" w:rsidTr="00A15621">
        <w:tc>
          <w:tcPr>
            <w:tcW w:w="5649" w:type="dxa"/>
          </w:tcPr>
          <w:p w14:paraId="6B74A7C5" w14:textId="01423EAF" w:rsidR="00742966" w:rsidRPr="00742966" w:rsidRDefault="00742966" w:rsidP="00742966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742966">
              <w:rPr>
                <w:rFonts w:ascii="Tahoma" w:hAnsi="Tahoma" w:cs="Tahoma"/>
                <w:sz w:val="19"/>
                <w:szCs w:val="19"/>
              </w:rPr>
              <w:t>Synchronizovaná i nesynchronizovaná defibrilace</w:t>
            </w:r>
          </w:p>
        </w:tc>
        <w:tc>
          <w:tcPr>
            <w:tcW w:w="1057" w:type="dxa"/>
            <w:gridSpan w:val="2"/>
          </w:tcPr>
          <w:p w14:paraId="7555192A" w14:textId="77777777" w:rsidR="00742966" w:rsidRPr="003A5F96" w:rsidRDefault="00742966" w:rsidP="0074296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5CB34FF9" w14:textId="77777777" w:rsidR="00742966" w:rsidRPr="003A5F96" w:rsidRDefault="00742966" w:rsidP="0074296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742966" w:rsidRPr="005A6ACC" w14:paraId="14984B43" w14:textId="77777777" w:rsidTr="00A15621">
        <w:tc>
          <w:tcPr>
            <w:tcW w:w="5649" w:type="dxa"/>
          </w:tcPr>
          <w:p w14:paraId="6A1FFC15" w14:textId="67D2F841" w:rsidR="00742966" w:rsidRPr="00742966" w:rsidRDefault="00742966" w:rsidP="00742966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742966">
              <w:rPr>
                <w:rFonts w:ascii="Tahoma" w:hAnsi="Tahoma" w:cs="Tahoma"/>
                <w:sz w:val="19"/>
                <w:szCs w:val="19"/>
              </w:rPr>
              <w:t>Neinvazivní kardiostimulace (pacing) ve volitelných krocích po 1mA či jiné obdobné řešení</w:t>
            </w:r>
          </w:p>
        </w:tc>
        <w:tc>
          <w:tcPr>
            <w:tcW w:w="1057" w:type="dxa"/>
            <w:gridSpan w:val="2"/>
          </w:tcPr>
          <w:p w14:paraId="6816A098" w14:textId="77777777" w:rsidR="00742966" w:rsidRPr="003A5F96" w:rsidRDefault="00742966" w:rsidP="0074296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471BE7CC" w14:textId="77777777" w:rsidR="00742966" w:rsidRPr="003A5F96" w:rsidRDefault="00742966" w:rsidP="0074296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742966" w:rsidRPr="005A6ACC" w14:paraId="56768B52" w14:textId="77777777" w:rsidTr="00A15621">
        <w:tc>
          <w:tcPr>
            <w:tcW w:w="5649" w:type="dxa"/>
          </w:tcPr>
          <w:p w14:paraId="79168758" w14:textId="1CB5CD14" w:rsidR="00742966" w:rsidRPr="00742966" w:rsidRDefault="00742966" w:rsidP="00742966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742966">
              <w:rPr>
                <w:rFonts w:ascii="Tahoma" w:hAnsi="Tahoma" w:cs="Tahoma"/>
                <w:sz w:val="19"/>
                <w:szCs w:val="19"/>
              </w:rPr>
              <w:t>Přístroj musí umožňovat provoz na baterii i na síť 230 V, použitelný i pro nepřetržitý provoz monitorace</w:t>
            </w:r>
          </w:p>
        </w:tc>
        <w:tc>
          <w:tcPr>
            <w:tcW w:w="1057" w:type="dxa"/>
            <w:gridSpan w:val="2"/>
          </w:tcPr>
          <w:p w14:paraId="705333C0" w14:textId="77777777" w:rsidR="00742966" w:rsidRPr="003A5F96" w:rsidRDefault="00742966" w:rsidP="0074296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42F54576" w14:textId="77777777" w:rsidR="00742966" w:rsidRPr="003A5F96" w:rsidRDefault="00742966" w:rsidP="0074296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742966" w:rsidRPr="005A6ACC" w14:paraId="3436EC69" w14:textId="77777777" w:rsidTr="00A15621">
        <w:tc>
          <w:tcPr>
            <w:tcW w:w="5649" w:type="dxa"/>
          </w:tcPr>
          <w:p w14:paraId="518BD285" w14:textId="7DE3A136" w:rsidR="00742966" w:rsidRPr="00742966" w:rsidRDefault="00742966" w:rsidP="00742966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742966">
              <w:rPr>
                <w:rFonts w:ascii="Tahoma" w:hAnsi="Tahoma" w:cs="Tahoma"/>
                <w:sz w:val="19"/>
                <w:szCs w:val="19"/>
              </w:rPr>
              <w:t>Vybaven monitorací a měřením SpO2, NiBP, EKG + vybaven transkutánním kardiostimulátorem</w:t>
            </w:r>
          </w:p>
        </w:tc>
        <w:tc>
          <w:tcPr>
            <w:tcW w:w="1057" w:type="dxa"/>
            <w:gridSpan w:val="2"/>
          </w:tcPr>
          <w:p w14:paraId="7C182290" w14:textId="77777777" w:rsidR="00742966" w:rsidRPr="003A5F96" w:rsidRDefault="00742966" w:rsidP="0074296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44F2DDE1" w14:textId="77777777" w:rsidR="00742966" w:rsidRPr="003A5F96" w:rsidRDefault="00742966" w:rsidP="0074296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742966" w:rsidRPr="005A6ACC" w14:paraId="43D0BEFC" w14:textId="77777777" w:rsidTr="00A15621">
        <w:tc>
          <w:tcPr>
            <w:tcW w:w="5649" w:type="dxa"/>
          </w:tcPr>
          <w:p w14:paraId="738E91FD" w14:textId="19EF95EE" w:rsidR="00742966" w:rsidRPr="00742966" w:rsidRDefault="00742966" w:rsidP="00742966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742966">
              <w:rPr>
                <w:rFonts w:ascii="Tahoma" w:hAnsi="Tahoma" w:cs="Tahoma"/>
                <w:sz w:val="19"/>
                <w:szCs w:val="19"/>
              </w:rPr>
              <w:t>Zobrazení alespoň 4 křivek</w:t>
            </w:r>
          </w:p>
        </w:tc>
        <w:tc>
          <w:tcPr>
            <w:tcW w:w="1057" w:type="dxa"/>
            <w:gridSpan w:val="2"/>
          </w:tcPr>
          <w:p w14:paraId="3F839CF5" w14:textId="77777777" w:rsidR="00742966" w:rsidRPr="003A5F96" w:rsidRDefault="00742966" w:rsidP="0074296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37293B32" w14:textId="77777777" w:rsidR="00742966" w:rsidRPr="003A5F96" w:rsidRDefault="00742966" w:rsidP="0074296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742966" w:rsidRPr="005A6ACC" w14:paraId="715D2543" w14:textId="77777777" w:rsidTr="00A15621">
        <w:tc>
          <w:tcPr>
            <w:tcW w:w="5649" w:type="dxa"/>
          </w:tcPr>
          <w:p w14:paraId="54AB1CC6" w14:textId="14319D67" w:rsidR="00742966" w:rsidRPr="00742966" w:rsidRDefault="00742966" w:rsidP="00742966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742966">
              <w:rPr>
                <w:rFonts w:ascii="Tahoma" w:hAnsi="Tahoma" w:cs="Tahoma"/>
                <w:sz w:val="19"/>
                <w:szCs w:val="19"/>
              </w:rPr>
              <w:t>Snímání EKG z defibrilačních elektrod a z až 6ti svodového kabelu</w:t>
            </w:r>
          </w:p>
        </w:tc>
        <w:tc>
          <w:tcPr>
            <w:tcW w:w="1057" w:type="dxa"/>
            <w:gridSpan w:val="2"/>
          </w:tcPr>
          <w:p w14:paraId="437BC686" w14:textId="77777777" w:rsidR="00742966" w:rsidRPr="003A5F96" w:rsidRDefault="00742966" w:rsidP="0074296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7E7BE069" w14:textId="77777777" w:rsidR="00742966" w:rsidRPr="003A5F96" w:rsidRDefault="00742966" w:rsidP="0074296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742966" w:rsidRPr="005A6ACC" w14:paraId="5F923C72" w14:textId="77777777" w:rsidTr="00A15621">
        <w:tc>
          <w:tcPr>
            <w:tcW w:w="5649" w:type="dxa"/>
          </w:tcPr>
          <w:p w14:paraId="29D94AF3" w14:textId="4E703E8D" w:rsidR="00742966" w:rsidRPr="00742966" w:rsidRDefault="00742966" w:rsidP="00742966">
            <w:pPr>
              <w:spacing w:before="60" w:after="60" w:line="240" w:lineRule="auto"/>
              <w:rPr>
                <w:rFonts w:ascii="Tahoma" w:hAnsi="Tahoma" w:cs="Tahoma"/>
                <w:sz w:val="19"/>
                <w:szCs w:val="19"/>
              </w:rPr>
            </w:pPr>
            <w:r w:rsidRPr="00742966">
              <w:rPr>
                <w:rFonts w:ascii="Tahoma" w:hAnsi="Tahoma" w:cs="Tahoma"/>
                <w:sz w:val="19"/>
                <w:szCs w:val="19"/>
              </w:rPr>
              <w:t>Rychlé obnovení EKG křivky, maximálně do 5 vteřin po defibrilaci</w:t>
            </w:r>
          </w:p>
        </w:tc>
        <w:tc>
          <w:tcPr>
            <w:tcW w:w="1057" w:type="dxa"/>
            <w:gridSpan w:val="2"/>
          </w:tcPr>
          <w:p w14:paraId="101D0AB2" w14:textId="77777777" w:rsidR="00742966" w:rsidRPr="003A5F96" w:rsidRDefault="00742966" w:rsidP="0074296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45300DE7" w14:textId="77777777" w:rsidR="00742966" w:rsidRPr="003A5F96" w:rsidRDefault="00742966" w:rsidP="0074296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742966" w:rsidRPr="005A6ACC" w14:paraId="4BC54E96" w14:textId="77777777" w:rsidTr="00A15621">
        <w:tc>
          <w:tcPr>
            <w:tcW w:w="5649" w:type="dxa"/>
          </w:tcPr>
          <w:p w14:paraId="15E06F22" w14:textId="431C81A9" w:rsidR="00742966" w:rsidRPr="00742966" w:rsidRDefault="00742966" w:rsidP="00742966">
            <w:pPr>
              <w:spacing w:before="60" w:after="60" w:line="240" w:lineRule="auto"/>
              <w:rPr>
                <w:rFonts w:ascii="Tahoma" w:hAnsi="Tahoma" w:cs="Tahoma"/>
                <w:sz w:val="19"/>
                <w:szCs w:val="19"/>
              </w:rPr>
            </w:pPr>
            <w:r w:rsidRPr="00742966">
              <w:rPr>
                <w:rFonts w:ascii="Tahoma" w:hAnsi="Tahoma" w:cs="Tahoma"/>
                <w:sz w:val="19"/>
                <w:szCs w:val="19"/>
              </w:rPr>
              <w:t>Záznam grafických trendů minimálně 24 hodin</w:t>
            </w:r>
          </w:p>
        </w:tc>
        <w:tc>
          <w:tcPr>
            <w:tcW w:w="1057" w:type="dxa"/>
            <w:gridSpan w:val="2"/>
          </w:tcPr>
          <w:p w14:paraId="5E142E69" w14:textId="77777777" w:rsidR="00742966" w:rsidRPr="003A5F96" w:rsidRDefault="00742966" w:rsidP="0074296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474561CA" w14:textId="77777777" w:rsidR="00742966" w:rsidRPr="003A5F96" w:rsidRDefault="00742966" w:rsidP="0074296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742966" w:rsidRPr="005A6ACC" w14:paraId="1E42816A" w14:textId="77777777" w:rsidTr="00A15621">
        <w:tc>
          <w:tcPr>
            <w:tcW w:w="5649" w:type="dxa"/>
          </w:tcPr>
          <w:p w14:paraId="5D4014D3" w14:textId="37A71373" w:rsidR="00742966" w:rsidRPr="00742966" w:rsidRDefault="00742966" w:rsidP="00742966">
            <w:pPr>
              <w:spacing w:before="60" w:after="60" w:line="240" w:lineRule="auto"/>
              <w:rPr>
                <w:rFonts w:ascii="Tahoma" w:hAnsi="Tahoma" w:cs="Tahoma"/>
                <w:sz w:val="19"/>
                <w:szCs w:val="19"/>
              </w:rPr>
            </w:pPr>
            <w:r w:rsidRPr="00742966">
              <w:rPr>
                <w:rFonts w:ascii="Tahoma" w:hAnsi="Tahoma" w:cs="Tahoma"/>
                <w:sz w:val="19"/>
                <w:szCs w:val="19"/>
              </w:rPr>
              <w:t>Kapacita baterie minimálně 100 výbojů maximální energií</w:t>
            </w:r>
          </w:p>
        </w:tc>
        <w:tc>
          <w:tcPr>
            <w:tcW w:w="1057" w:type="dxa"/>
            <w:gridSpan w:val="2"/>
          </w:tcPr>
          <w:p w14:paraId="7E6BDAE9" w14:textId="77777777" w:rsidR="00742966" w:rsidRPr="003A5F96" w:rsidRDefault="00742966" w:rsidP="0074296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0ABA0AF1" w14:textId="77777777" w:rsidR="00742966" w:rsidRPr="003A5F96" w:rsidRDefault="00742966" w:rsidP="0074296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742966" w:rsidRPr="005A6ACC" w14:paraId="31DC6058" w14:textId="77777777" w:rsidTr="00A15621">
        <w:tc>
          <w:tcPr>
            <w:tcW w:w="5649" w:type="dxa"/>
          </w:tcPr>
          <w:p w14:paraId="3BF2056E" w14:textId="1FA20190" w:rsidR="00742966" w:rsidRPr="00742966" w:rsidRDefault="00742966" w:rsidP="00742966">
            <w:pPr>
              <w:spacing w:before="60" w:after="60" w:line="240" w:lineRule="auto"/>
              <w:rPr>
                <w:rFonts w:ascii="Tahoma" w:hAnsi="Tahoma" w:cs="Tahoma"/>
                <w:sz w:val="19"/>
                <w:szCs w:val="19"/>
              </w:rPr>
            </w:pPr>
            <w:r w:rsidRPr="00742966">
              <w:rPr>
                <w:rFonts w:ascii="Tahoma" w:hAnsi="Tahoma" w:cs="Tahoma"/>
                <w:sz w:val="19"/>
                <w:szCs w:val="19"/>
              </w:rPr>
              <w:t>Nabití baterie maximálně do 5 hodin</w:t>
            </w:r>
          </w:p>
        </w:tc>
        <w:tc>
          <w:tcPr>
            <w:tcW w:w="1057" w:type="dxa"/>
            <w:gridSpan w:val="2"/>
          </w:tcPr>
          <w:p w14:paraId="4EC72048" w14:textId="77777777" w:rsidR="00742966" w:rsidRPr="003A5F96" w:rsidRDefault="00742966" w:rsidP="0074296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482E4365" w14:textId="77777777" w:rsidR="00742966" w:rsidRPr="003A5F96" w:rsidRDefault="00742966" w:rsidP="0074296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742966" w:rsidRPr="005A6ACC" w14:paraId="1863C756" w14:textId="77777777" w:rsidTr="00A15621">
        <w:tc>
          <w:tcPr>
            <w:tcW w:w="5649" w:type="dxa"/>
          </w:tcPr>
          <w:p w14:paraId="02B27D65" w14:textId="2522C289" w:rsidR="00742966" w:rsidRPr="00742966" w:rsidRDefault="00742966" w:rsidP="00742966">
            <w:pPr>
              <w:spacing w:before="60" w:after="60" w:line="240" w:lineRule="auto"/>
              <w:rPr>
                <w:rFonts w:ascii="Tahoma" w:hAnsi="Tahoma" w:cs="Tahoma"/>
                <w:sz w:val="19"/>
                <w:szCs w:val="19"/>
              </w:rPr>
            </w:pPr>
            <w:r w:rsidRPr="00742966">
              <w:rPr>
                <w:rFonts w:ascii="Tahoma" w:hAnsi="Tahoma" w:cs="Tahoma"/>
                <w:sz w:val="19"/>
                <w:szCs w:val="19"/>
              </w:rPr>
              <w:t>LCD barevný displej</w:t>
            </w:r>
          </w:p>
        </w:tc>
        <w:tc>
          <w:tcPr>
            <w:tcW w:w="1057" w:type="dxa"/>
            <w:gridSpan w:val="2"/>
          </w:tcPr>
          <w:p w14:paraId="14812D90" w14:textId="77777777" w:rsidR="00742966" w:rsidRPr="003A5F96" w:rsidRDefault="00742966" w:rsidP="0074296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3ABDA4B0" w14:textId="77777777" w:rsidR="00742966" w:rsidRPr="003A5F96" w:rsidRDefault="00742966" w:rsidP="0074296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742966" w:rsidRPr="005A6ACC" w14:paraId="2CC69DF3" w14:textId="77777777" w:rsidTr="00A15621">
        <w:tc>
          <w:tcPr>
            <w:tcW w:w="5649" w:type="dxa"/>
          </w:tcPr>
          <w:p w14:paraId="35872C6B" w14:textId="418DD7B6" w:rsidR="00742966" w:rsidRPr="00742966" w:rsidRDefault="00742966" w:rsidP="00742966">
            <w:pPr>
              <w:spacing w:before="60" w:after="60" w:line="240" w:lineRule="auto"/>
              <w:rPr>
                <w:rFonts w:ascii="Tahoma" w:hAnsi="Tahoma" w:cs="Tahoma"/>
                <w:sz w:val="19"/>
                <w:szCs w:val="19"/>
              </w:rPr>
            </w:pPr>
            <w:r w:rsidRPr="00742966">
              <w:rPr>
                <w:rFonts w:ascii="Tahoma" w:hAnsi="Tahoma" w:cs="Tahoma"/>
                <w:sz w:val="19"/>
                <w:szCs w:val="19"/>
              </w:rPr>
              <w:t>Hmotnost maximálně do 8 kg</w:t>
            </w:r>
          </w:p>
        </w:tc>
        <w:tc>
          <w:tcPr>
            <w:tcW w:w="1057" w:type="dxa"/>
            <w:gridSpan w:val="2"/>
          </w:tcPr>
          <w:p w14:paraId="1DBFCA08" w14:textId="77777777" w:rsidR="00742966" w:rsidRPr="003A5F96" w:rsidRDefault="00742966" w:rsidP="0074296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61B6617B" w14:textId="77777777" w:rsidR="00742966" w:rsidRPr="003A5F96" w:rsidRDefault="00742966" w:rsidP="0074296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742966" w:rsidRPr="005A6ACC" w14:paraId="624C9275" w14:textId="77777777" w:rsidTr="00A15621">
        <w:tc>
          <w:tcPr>
            <w:tcW w:w="5649" w:type="dxa"/>
          </w:tcPr>
          <w:p w14:paraId="5B264769" w14:textId="79994811" w:rsidR="00742966" w:rsidRPr="00742966" w:rsidRDefault="00742966" w:rsidP="00742966">
            <w:pPr>
              <w:spacing w:before="60" w:after="60" w:line="240" w:lineRule="auto"/>
              <w:rPr>
                <w:rFonts w:ascii="Tahoma" w:hAnsi="Tahoma" w:cs="Tahoma"/>
                <w:sz w:val="19"/>
                <w:szCs w:val="19"/>
              </w:rPr>
            </w:pPr>
            <w:r w:rsidRPr="00742966">
              <w:rPr>
                <w:rFonts w:ascii="Tahoma" w:hAnsi="Tahoma" w:cs="Tahoma"/>
                <w:sz w:val="19"/>
                <w:szCs w:val="19"/>
              </w:rPr>
              <w:t>Součástí náhradní baterie, prstové SpO2 čidlo, defibrilační elektrody (dětské + dospělé)</w:t>
            </w:r>
          </w:p>
        </w:tc>
        <w:tc>
          <w:tcPr>
            <w:tcW w:w="1057" w:type="dxa"/>
            <w:gridSpan w:val="2"/>
          </w:tcPr>
          <w:p w14:paraId="668E719E" w14:textId="77777777" w:rsidR="00742966" w:rsidRPr="003A5F96" w:rsidRDefault="00742966" w:rsidP="0074296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01A99883" w14:textId="77777777" w:rsidR="00742966" w:rsidRPr="003A5F96" w:rsidRDefault="00742966" w:rsidP="00742966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</w:tbl>
    <w:p w14:paraId="7D865500" w14:textId="77777777" w:rsidR="008741A7" w:rsidRDefault="008741A7" w:rsidP="008741A7">
      <w:pPr>
        <w:widowControl w:val="0"/>
        <w:spacing w:line="200" w:lineRule="atLeast"/>
        <w:ind w:left="4963" w:firstLine="709"/>
        <w:rPr>
          <w:rFonts w:ascii="Arial" w:hAnsi="Arial" w:cs="Arial"/>
          <w:sz w:val="20"/>
          <w:szCs w:val="20"/>
        </w:rPr>
      </w:pPr>
    </w:p>
    <w:p w14:paraId="3BAA23AA" w14:textId="77777777" w:rsidR="006A2575" w:rsidRDefault="006A2575" w:rsidP="008741A7">
      <w:pPr>
        <w:widowControl w:val="0"/>
        <w:spacing w:line="200" w:lineRule="atLeast"/>
        <w:ind w:left="4963" w:firstLine="709"/>
        <w:rPr>
          <w:rFonts w:ascii="Arial" w:hAnsi="Arial" w:cs="Arial"/>
          <w:sz w:val="20"/>
          <w:szCs w:val="20"/>
        </w:rPr>
      </w:pPr>
    </w:p>
    <w:p w14:paraId="2577CBB3" w14:textId="092711DE" w:rsidR="008741A7" w:rsidRDefault="008741A7" w:rsidP="008741A7">
      <w:pPr>
        <w:widowControl w:val="0"/>
        <w:spacing w:line="200" w:lineRule="atLeast"/>
        <w:ind w:left="4963" w:firstLine="70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 </w:t>
      </w:r>
      <w:r w:rsidRPr="001D7FD8">
        <w:rPr>
          <w:rFonts w:ascii="Arial" w:hAnsi="Arial" w:cs="Arial"/>
          <w:i/>
          <w:sz w:val="20"/>
          <w:szCs w:val="20"/>
          <w:highlight w:val="yellow"/>
        </w:rPr>
        <w:t>……………..</w:t>
      </w:r>
      <w:r>
        <w:rPr>
          <w:rFonts w:ascii="Arial" w:hAnsi="Arial" w:cs="Arial"/>
          <w:sz w:val="20"/>
          <w:szCs w:val="20"/>
        </w:rPr>
        <w:t xml:space="preserve"> dne  </w:t>
      </w:r>
      <w:r w:rsidRPr="001D7FD8">
        <w:rPr>
          <w:rFonts w:ascii="Arial" w:hAnsi="Arial" w:cs="Arial"/>
          <w:i/>
          <w:sz w:val="20"/>
          <w:szCs w:val="20"/>
          <w:highlight w:val="yellow"/>
        </w:rPr>
        <w:t>……………..</w:t>
      </w:r>
    </w:p>
    <w:p w14:paraId="7FCE5EAD" w14:textId="77777777" w:rsidR="008741A7" w:rsidRDefault="008741A7" w:rsidP="008741A7">
      <w:pPr>
        <w:widowControl w:val="0"/>
        <w:spacing w:line="200" w:lineRule="atLeast"/>
        <w:rPr>
          <w:rFonts w:ascii="Arial" w:hAnsi="Arial" w:cs="Arial"/>
          <w:sz w:val="20"/>
          <w:szCs w:val="20"/>
        </w:rPr>
      </w:pPr>
    </w:p>
    <w:p w14:paraId="2B130C15" w14:textId="77777777" w:rsidR="008741A7" w:rsidRDefault="008741A7" w:rsidP="008741A7">
      <w:pPr>
        <w:widowControl w:val="0"/>
        <w:spacing w:line="200" w:lineRule="atLeast"/>
        <w:rPr>
          <w:rFonts w:ascii="Arial" w:hAnsi="Arial" w:cs="Arial"/>
          <w:sz w:val="20"/>
          <w:szCs w:val="20"/>
        </w:rPr>
      </w:pPr>
    </w:p>
    <w:p w14:paraId="2C3D5C42" w14:textId="77777777" w:rsidR="006A2575" w:rsidRDefault="006A2575" w:rsidP="008741A7">
      <w:pPr>
        <w:widowControl w:val="0"/>
        <w:spacing w:line="200" w:lineRule="atLeast"/>
        <w:rPr>
          <w:rFonts w:ascii="Arial" w:hAnsi="Arial" w:cs="Arial"/>
          <w:sz w:val="20"/>
          <w:szCs w:val="20"/>
        </w:rPr>
      </w:pPr>
    </w:p>
    <w:p w14:paraId="14C35793" w14:textId="77777777" w:rsidR="008741A7" w:rsidRPr="00D50818" w:rsidRDefault="008741A7" w:rsidP="008741A7">
      <w:pPr>
        <w:tabs>
          <w:tab w:val="left" w:pos="5655"/>
        </w:tabs>
        <w:spacing w:line="200" w:lineRule="atLeast"/>
        <w:rPr>
          <w:rFonts w:ascii="Arial" w:hAnsi="Arial" w:cs="Arial"/>
          <w:sz w:val="20"/>
          <w:szCs w:val="20"/>
        </w:rPr>
      </w:pPr>
      <w:r w:rsidRPr="00D50818">
        <w:rPr>
          <w:rFonts w:ascii="Arial" w:hAnsi="Arial" w:cs="Arial"/>
          <w:sz w:val="20"/>
          <w:szCs w:val="20"/>
        </w:rPr>
        <w:tab/>
        <w:t>___________________________</w:t>
      </w:r>
      <w:r w:rsidRPr="00D50818">
        <w:rPr>
          <w:rFonts w:ascii="Arial" w:hAnsi="Arial" w:cs="Arial"/>
          <w:i/>
          <w:iCs/>
          <w:sz w:val="20"/>
          <w:szCs w:val="20"/>
        </w:rPr>
        <w:t xml:space="preserve">                 </w:t>
      </w:r>
    </w:p>
    <w:p w14:paraId="0DF973C8" w14:textId="19BBFC8E" w:rsidR="008741A7" w:rsidRPr="00973F6D" w:rsidRDefault="008741A7" w:rsidP="00882D55">
      <w:pPr>
        <w:tabs>
          <w:tab w:val="left" w:pos="993"/>
          <w:tab w:val="left" w:pos="6379"/>
        </w:tabs>
        <w:spacing w:line="200" w:lineRule="atLeast"/>
        <w:rPr>
          <w:rFonts w:ascii="Arial" w:hAnsi="Arial" w:cs="Arial"/>
          <w:sz w:val="20"/>
          <w:szCs w:val="20"/>
        </w:rPr>
      </w:pPr>
      <w:r w:rsidRPr="00D50818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za prodávajícího</w:t>
      </w:r>
    </w:p>
    <w:p w14:paraId="76184625" w14:textId="77777777" w:rsidR="005B1723" w:rsidRDefault="005B1723"/>
    <w:sectPr w:rsidR="005B1723" w:rsidSect="00E13F9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A86391" w14:textId="77777777" w:rsidR="00F60840" w:rsidRDefault="00F60840" w:rsidP="00E13F97">
      <w:pPr>
        <w:spacing w:after="0" w:line="240" w:lineRule="auto"/>
      </w:pPr>
      <w:r>
        <w:separator/>
      </w:r>
    </w:p>
  </w:endnote>
  <w:endnote w:type="continuationSeparator" w:id="0">
    <w:p w14:paraId="0D034C79" w14:textId="77777777" w:rsidR="00F60840" w:rsidRDefault="00F60840" w:rsidP="00E13F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F5FDC6" w14:textId="77777777" w:rsidR="00F60840" w:rsidRDefault="00F60840" w:rsidP="00E13F97">
      <w:pPr>
        <w:spacing w:after="0" w:line="240" w:lineRule="auto"/>
      </w:pPr>
      <w:r>
        <w:separator/>
      </w:r>
    </w:p>
  </w:footnote>
  <w:footnote w:type="continuationSeparator" w:id="0">
    <w:p w14:paraId="16DA3DAA" w14:textId="77777777" w:rsidR="00F60840" w:rsidRDefault="00F60840" w:rsidP="00E13F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1C8BD" w14:textId="3F21DC23" w:rsidR="00FE27F9" w:rsidRDefault="004B0307" w:rsidP="00FE27F9">
    <w:pPr>
      <w:pStyle w:val="Zhlav"/>
      <w:spacing w:after="480"/>
    </w:pPr>
    <w:r>
      <w:rPr>
        <w:noProof/>
      </w:rPr>
      <w:drawing>
        <wp:inline distT="0" distB="0" distL="0" distR="0" wp14:anchorId="7496F512" wp14:editId="340DD093">
          <wp:extent cx="5760720" cy="823131"/>
          <wp:effectExtent l="0" t="0" r="0" b="0"/>
          <wp:docPr id="1005031608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5242640" name="Obrázek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2313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917FF"/>
    <w:multiLevelType w:val="hybridMultilevel"/>
    <w:tmpl w:val="727EE4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8F7050"/>
    <w:multiLevelType w:val="multilevel"/>
    <w:tmpl w:val="EB526D0C"/>
    <w:lvl w:ilvl="0">
      <w:start w:val="1"/>
      <w:numFmt w:val="bullet"/>
      <w:lvlText w:val=""/>
      <w:lvlJc w:val="left"/>
      <w:pPr>
        <w:ind w:left="1996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3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415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59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31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756" w:hanging="360"/>
      </w:pPr>
      <w:rPr>
        <w:rFonts w:ascii="Wingdings" w:hAnsi="Wingdings" w:cs="Wingdings" w:hint="default"/>
      </w:rPr>
    </w:lvl>
  </w:abstractNum>
  <w:num w:numId="1" w16cid:durableId="1955021566">
    <w:abstractNumId w:val="0"/>
  </w:num>
  <w:num w:numId="2" w16cid:durableId="4904915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1A7"/>
    <w:rsid w:val="000004A1"/>
    <w:rsid w:val="000170B6"/>
    <w:rsid w:val="00085A3C"/>
    <w:rsid w:val="000B13AE"/>
    <w:rsid w:val="00133D3F"/>
    <w:rsid w:val="00211D4A"/>
    <w:rsid w:val="0022570F"/>
    <w:rsid w:val="00273F5E"/>
    <w:rsid w:val="002C4AAD"/>
    <w:rsid w:val="00322386"/>
    <w:rsid w:val="00361037"/>
    <w:rsid w:val="0048165E"/>
    <w:rsid w:val="004B0307"/>
    <w:rsid w:val="004B4EAD"/>
    <w:rsid w:val="005B1723"/>
    <w:rsid w:val="006A2575"/>
    <w:rsid w:val="006A517C"/>
    <w:rsid w:val="006C22B6"/>
    <w:rsid w:val="006D43D4"/>
    <w:rsid w:val="00742966"/>
    <w:rsid w:val="00832286"/>
    <w:rsid w:val="008741A7"/>
    <w:rsid w:val="00882D55"/>
    <w:rsid w:val="008F4D43"/>
    <w:rsid w:val="00934855"/>
    <w:rsid w:val="009E6D13"/>
    <w:rsid w:val="00A06198"/>
    <w:rsid w:val="00B12A85"/>
    <w:rsid w:val="00B45CD8"/>
    <w:rsid w:val="00C84BDE"/>
    <w:rsid w:val="00D922D3"/>
    <w:rsid w:val="00E13F97"/>
    <w:rsid w:val="00E36C07"/>
    <w:rsid w:val="00E44736"/>
    <w:rsid w:val="00E82593"/>
    <w:rsid w:val="00F568EC"/>
    <w:rsid w:val="00F60840"/>
    <w:rsid w:val="00F7196A"/>
    <w:rsid w:val="00FE2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B1D6E5"/>
  <w15:chartTrackingRefBased/>
  <w15:docId w15:val="{85087CEF-C687-4E81-B34F-ABA653467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741A7"/>
    <w:pPr>
      <w:suppressAutoHyphens/>
      <w:spacing w:after="120" w:line="276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99"/>
    <w:qFormat/>
    <w:rsid w:val="006A517C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styleId="Zhlav">
    <w:name w:val="header"/>
    <w:basedOn w:val="Normln"/>
    <w:link w:val="ZhlavChar"/>
    <w:uiPriority w:val="99"/>
    <w:unhideWhenUsed/>
    <w:rsid w:val="00E13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13F97"/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E13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13F97"/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51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452</Words>
  <Characters>2667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Pękalová Viktorie</dc:creator>
  <cp:keywords/>
  <dc:description/>
  <cp:lastModifiedBy>Rusková Michaela</cp:lastModifiedBy>
  <cp:revision>7</cp:revision>
  <dcterms:created xsi:type="dcterms:W3CDTF">2026-01-21T08:46:00Z</dcterms:created>
  <dcterms:modified xsi:type="dcterms:W3CDTF">2026-08-03T05:56:00Z</dcterms:modified>
</cp:coreProperties>
</file>